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9C" w:rsidRPr="00BD389C" w:rsidRDefault="00BD389C" w:rsidP="00BD389C">
      <w:pPr>
        <w:jc w:val="center"/>
        <w:rPr>
          <w:rFonts w:ascii="Times New Roman" w:hAnsi="Times New Roman" w:cs="Times New Roman"/>
          <w:b/>
        </w:rPr>
      </w:pPr>
      <w:r w:rsidRPr="00BD389C">
        <w:rPr>
          <w:rFonts w:ascii="Times New Roman" w:hAnsi="Times New Roman" w:cs="Times New Roman"/>
          <w:b/>
        </w:rPr>
        <w:t>Информация, раскрываемая энергосбытовой организацией, функционирующей на территориях неценовых зон оптового рынка.</w:t>
      </w:r>
    </w:p>
    <w:p w:rsidR="00BD389C" w:rsidRDefault="00BD389C" w:rsidP="00F40FF2">
      <w:pPr>
        <w:spacing w:after="15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</w:p>
    <w:p w:rsidR="00F40FF2" w:rsidRPr="00F40FF2" w:rsidRDefault="00BD389C" w:rsidP="00F40FF2">
      <w:pPr>
        <w:spacing w:after="15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</w:t>
      </w:r>
      <w:r w:rsidR="00F40FF2"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«Информация о значении средневзвешенной регулируемой цены на электрическую энергию (мощность), используемую для расчета конечной регулируемой цены для первой ценовой категории, указанной в разделе XII Основных положений функционирования розничных рынков электрической энергии (подпункт «а» пункта 53 Постановления Правительства РФ от 21.01.2004 №24)».</w:t>
      </w:r>
    </w:p>
    <w:p w:rsidR="00F40FF2" w:rsidRPr="00F40FF2" w:rsidRDefault="00EB1CAB" w:rsidP="00F40FF2">
      <w:pPr>
        <w:spacing w:after="15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«Информация </w:t>
      </w:r>
      <w:proofErr w:type="gramStart"/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о </w:t>
      </w:r>
      <w:r w:rsidR="00F40FF2"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значениях</w:t>
      </w:r>
      <w:proofErr w:type="gramEnd"/>
      <w:r w:rsidR="00F40FF2"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составляющих расчета средневзвешенной регулируемой цены на электрическую энергию (мощность) для первой ценовой категории, указанных в разделе XII Основных положений функционирования розничных рынков электрической энергии (подпункт «б» пункта 53 Постановления Правительства РФ от 21.01.2004 №24)».</w:t>
      </w:r>
    </w:p>
    <w:p w:rsidR="00F40FF2" w:rsidRPr="00F40FF2" w:rsidRDefault="00F40FF2" w:rsidP="00F40FF2">
      <w:pPr>
        <w:spacing w:after="15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«Информация о данных, которые относятся к предыдущим расчетным периодам и учитываются в случаях, предусмотренных Основными положениями функционирования розничных рынков электрической энергии, при определении средневзвешенной регулируемой цены на электрическую энергию (мощность) в отношении потребителей (покупателей), выбравших для расчетов первую ценовую категорию, а также о причинах, вызвавших необходимость такого учета (подпункт «в» пункта 53 Постановления Правительства РФ от 21.01.2004 №24)».</w:t>
      </w:r>
    </w:p>
    <w:p w:rsidR="00F40FF2" w:rsidRPr="00F40FF2" w:rsidRDefault="00F40FF2" w:rsidP="00F40FF2">
      <w:pPr>
        <w:spacing w:after="15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«Информация о значениях регулируемых цен на электрическую энергию (мощность), поставляемую на розничных рынках электрической энергии на территориях, объединенных в неценовые зоны, для первой - шестой ценовых категорий (подпункт «г» пункта 53 Постановления Правительства РФ от 21.01.2004 №24)».</w:t>
      </w:r>
    </w:p>
    <w:p w:rsidR="00F40FF2" w:rsidRPr="00F40FF2" w:rsidRDefault="00F40FF2" w:rsidP="00F40FF2">
      <w:pPr>
        <w:spacing w:after="15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«Информация о значениях составляющих регулируемых цен на электрическую энергию (мощность), поставляемую на розничных рынках электрической энергии на территориях, объединенных в неценовые зоны, для первой - шестой ценовых категорий, использованных гарантирующим поставщиком, </w:t>
      </w:r>
      <w:proofErr w:type="spellStart"/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энергоснабжающей</w:t>
      </w:r>
      <w:proofErr w:type="spellEnd"/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и энергосбытовой организацией при расчете указанных регулируемых цен за расчетный период, определенных в порядке, предусмотренном разделом XII Основных положений функционирования розничных рынков электрической энергии. (подпункт «д» пункта 53 Постановления Правительства РФ от 21.01.2004 №24)».</w:t>
      </w:r>
    </w:p>
    <w:p w:rsidR="00F40FF2" w:rsidRPr="00F40FF2" w:rsidRDefault="00F40FF2" w:rsidP="00EB1CAB">
      <w:pPr>
        <w:spacing w:after="15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Информация по настоящему разделу не раскрывается, так как ООО «</w:t>
      </w:r>
      <w:r w:rsidR="00BD389C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Энергетические Технологии</w:t>
      </w:r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» не осуществляет </w:t>
      </w:r>
      <w:proofErr w:type="spellStart"/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энергосбытовую</w:t>
      </w:r>
      <w:proofErr w:type="spellEnd"/>
      <w:r w:rsidRPr="00F40FF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деятельность на территориях неценовых зон оптового рынка.</w:t>
      </w:r>
    </w:p>
    <w:p w:rsidR="00157D70" w:rsidRDefault="00157D70">
      <w:bookmarkStart w:id="0" w:name="_GoBack"/>
      <w:bookmarkEnd w:id="0"/>
    </w:p>
    <w:sectPr w:rsidR="0015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20"/>
    <w:rsid w:val="00157D70"/>
    <w:rsid w:val="002C7D20"/>
    <w:rsid w:val="0034185C"/>
    <w:rsid w:val="00BD389C"/>
    <w:rsid w:val="00EB1CAB"/>
    <w:rsid w:val="00F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7F6A"/>
  <w15:chartTrackingRefBased/>
  <w15:docId w15:val="{B0944BEA-0AAD-4208-BB89-E5778F9D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</dc:creator>
  <cp:keywords/>
  <dc:description/>
  <cp:lastModifiedBy>Марина О</cp:lastModifiedBy>
  <cp:revision>5</cp:revision>
  <dcterms:created xsi:type="dcterms:W3CDTF">2024-07-12T08:38:00Z</dcterms:created>
  <dcterms:modified xsi:type="dcterms:W3CDTF">2024-07-15T07:33:00Z</dcterms:modified>
</cp:coreProperties>
</file>